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D0" w:rsidRPr="000D5ED0" w:rsidRDefault="00FB76C4" w:rsidP="000D5ED0">
      <w:pPr>
        <w:spacing w:after="0"/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0D5ED0" w:rsidRPr="000D5ED0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0D5ED0" w:rsidRPr="000D5ED0" w:rsidRDefault="000D5ED0" w:rsidP="000D5E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0D5ED0">
        <w:rPr>
          <w:rFonts w:ascii="Times New Roman" w:hAnsi="Times New Roman"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0D5ED0" w:rsidRPr="000D5ED0" w:rsidRDefault="000D5ED0" w:rsidP="000D5E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0D5ED0">
        <w:rPr>
          <w:rFonts w:ascii="Times New Roman" w:hAnsi="Times New Roman"/>
          <w:color w:val="000000"/>
          <w:sz w:val="28"/>
          <w:szCs w:val="28"/>
        </w:rPr>
        <w:t xml:space="preserve">       «ДЕТСКИЙ САД № 2 «УЛЫБКА» С.П. ЗНАМЕНСКОЕ</w:t>
      </w:r>
    </w:p>
    <w:p w:rsidR="000D5ED0" w:rsidRPr="000D5ED0" w:rsidRDefault="000D5ED0" w:rsidP="000D5ED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hAnsi="Times New Roman"/>
          <w:color w:val="000000"/>
          <w:sz w:val="28"/>
          <w:szCs w:val="28"/>
        </w:rPr>
      </w:pPr>
      <w:r w:rsidRPr="000D5ED0">
        <w:rPr>
          <w:rFonts w:ascii="Times New Roman" w:hAnsi="Times New Roman"/>
          <w:color w:val="000000"/>
          <w:sz w:val="28"/>
          <w:szCs w:val="28"/>
        </w:rPr>
        <w:t xml:space="preserve">     НАДТЕРЕЧНОГО МУНИЦИПАЛЬНОГО РАЙОНА»</w:t>
      </w:r>
    </w:p>
    <w:p w:rsidR="000D5ED0" w:rsidRPr="000D5ED0" w:rsidRDefault="000D5ED0" w:rsidP="000D5E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D5ED0" w:rsidRPr="000D5ED0" w:rsidRDefault="000D5ED0" w:rsidP="000D5ED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490" w:type="dxa"/>
        <w:tblInd w:w="392" w:type="dxa"/>
        <w:tblLook w:val="04A0"/>
      </w:tblPr>
      <w:tblGrid>
        <w:gridCol w:w="4865"/>
        <w:gridCol w:w="5625"/>
      </w:tblGrid>
      <w:tr w:rsidR="000D5ED0" w:rsidRPr="000D5ED0" w:rsidTr="006522B1">
        <w:trPr>
          <w:trHeight w:val="1619"/>
        </w:trPr>
        <w:tc>
          <w:tcPr>
            <w:tcW w:w="4865" w:type="dxa"/>
          </w:tcPr>
          <w:p w:rsidR="000D5ED0" w:rsidRPr="000D5ED0" w:rsidRDefault="000D5ED0" w:rsidP="000D5ED0">
            <w:pPr>
              <w:widowControl w:val="0"/>
              <w:tabs>
                <w:tab w:val="left" w:pos="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ПРИНЯТ</w:t>
            </w:r>
            <w:proofErr w:type="gramEnd"/>
          </w:p>
          <w:p w:rsidR="000D5ED0" w:rsidRPr="000D5ED0" w:rsidRDefault="000D5ED0" w:rsidP="000D5ED0">
            <w:pPr>
              <w:widowControl w:val="0"/>
              <w:tabs>
                <w:tab w:val="left" w:pos="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на заседании</w:t>
            </w:r>
          </w:p>
          <w:p w:rsidR="000D5ED0" w:rsidRPr="000D5ED0" w:rsidRDefault="000D5ED0" w:rsidP="000D5ED0">
            <w:pPr>
              <w:widowControl w:val="0"/>
              <w:tabs>
                <w:tab w:val="left" w:pos="7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педагогического совета</w:t>
            </w: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протокол № </w:t>
            </w:r>
            <w:r w:rsidRPr="000D5ED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  <w:t xml:space="preserve">01 </w:t>
            </w: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3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  <w:t>от28.08.2025г.</w:t>
            </w: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87" w:firstLine="851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5625" w:type="dxa"/>
            <w:hideMark/>
          </w:tcPr>
          <w:p w:rsidR="000D5ED0" w:rsidRPr="000D5ED0" w:rsidRDefault="000D5ED0" w:rsidP="000D5ED0">
            <w:pPr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УТВЕРЖДЁН</w:t>
            </w:r>
          </w:p>
          <w:p w:rsidR="000D5ED0" w:rsidRPr="000D5ED0" w:rsidRDefault="000D5ED0" w:rsidP="000D5ED0">
            <w:pPr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приказом МБДОУ</w:t>
            </w: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«Детский сад № 2 «Улыбка»</w:t>
            </w: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с.п. Знаменское</w:t>
            </w:r>
          </w:p>
          <w:p w:rsidR="000D5ED0" w:rsidRPr="000D5ED0" w:rsidRDefault="000D5ED0" w:rsidP="000D5E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от </w:t>
            </w:r>
            <w:r w:rsidRPr="000D5ED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  <w:t>28.08.2025г.№</w:t>
            </w:r>
            <w:r w:rsidRPr="000D5ED0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0D5ED0"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en-US"/>
              </w:rPr>
              <w:t>75- од</w:t>
            </w:r>
          </w:p>
        </w:tc>
      </w:tr>
    </w:tbl>
    <w:p w:rsidR="00FB76C4" w:rsidRPr="002D4DB6" w:rsidRDefault="00FB76C4" w:rsidP="000D5E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76C4" w:rsidRDefault="00FB76C4" w:rsidP="000D5ED0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Pr="00F67605" w:rsidRDefault="00FB76C4" w:rsidP="000D5ED0">
      <w:pPr>
        <w:widowControl w:val="0"/>
        <w:tabs>
          <w:tab w:val="left" w:pos="2448"/>
          <w:tab w:val="center" w:pos="4677"/>
        </w:tabs>
        <w:suppressAutoHyphens/>
        <w:spacing w:after="0" w:line="240" w:lineRule="auto"/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Cs/>
          <w:kern w:val="2"/>
          <w:sz w:val="32"/>
          <w:szCs w:val="32"/>
          <w:lang w:eastAsia="hi-IN" w:bidi="hi-IN"/>
        </w:rPr>
        <w:tab/>
        <w:t xml:space="preserve">            </w:t>
      </w:r>
      <w:r w:rsidR="0029744D">
        <w:rPr>
          <w:rFonts w:ascii="Times New Roman" w:eastAsia="DejaVu Sans" w:hAnsi="Times New Roman"/>
          <w:bCs/>
          <w:kern w:val="2"/>
          <w:sz w:val="32"/>
          <w:szCs w:val="32"/>
          <w:lang w:eastAsia="hi-IN" w:bidi="hi-IN"/>
        </w:rPr>
        <w:t xml:space="preserve"> </w:t>
      </w:r>
      <w:r>
        <w:rPr>
          <w:rFonts w:ascii="Times New Roman" w:eastAsia="DejaVu Sans" w:hAnsi="Times New Roman"/>
          <w:bCs/>
          <w:kern w:val="2"/>
          <w:sz w:val="32"/>
          <w:szCs w:val="32"/>
          <w:lang w:eastAsia="hi-IN" w:bidi="hi-IN"/>
        </w:rPr>
        <w:t xml:space="preserve">    </w:t>
      </w:r>
      <w:r w:rsidRPr="00F67605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 xml:space="preserve">Учебный план  </w:t>
      </w:r>
    </w:p>
    <w:p w:rsidR="00FB76C4" w:rsidRPr="00F67605" w:rsidRDefault="00FB76C4" w:rsidP="000D5ED0">
      <w:pPr>
        <w:tabs>
          <w:tab w:val="left" w:pos="1276"/>
          <w:tab w:val="left" w:pos="3919"/>
          <w:tab w:val="center" w:pos="4960"/>
        </w:tabs>
        <w:spacing w:line="240" w:lineRule="auto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  <w:r w:rsidR="00125DC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</w:t>
      </w:r>
      <w:r w:rsidRPr="00F676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МБДОУ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F676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«Детский сад № 2 «Улыбка» с. п. Знаменское           </w:t>
      </w:r>
      <w:r w:rsidRPr="00F676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ab/>
        <w:t xml:space="preserve">                           </w:t>
      </w:r>
      <w:r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                 </w:t>
      </w:r>
      <w:r w:rsidRPr="00F676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на 202</w:t>
      </w:r>
      <w:r w:rsidR="00BE1A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5</w:t>
      </w:r>
      <w:r w:rsidRPr="00F676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- 202</w:t>
      </w:r>
      <w:r w:rsidR="00BE1A08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6</w:t>
      </w:r>
      <w:r w:rsidRPr="00F6760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учебный год»</w:t>
      </w:r>
    </w:p>
    <w:p w:rsidR="00FB76C4" w:rsidRPr="00F67605" w:rsidRDefault="00FB76C4" w:rsidP="00A72407">
      <w:pPr>
        <w:widowControl w:val="0"/>
        <w:tabs>
          <w:tab w:val="left" w:pos="2028"/>
        </w:tabs>
        <w:suppressAutoHyphens/>
        <w:spacing w:after="0" w:line="240" w:lineRule="auto"/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</w:pPr>
    </w:p>
    <w:p w:rsidR="00FB76C4" w:rsidRPr="00F67605" w:rsidRDefault="00FB76C4" w:rsidP="00A72407">
      <w:pPr>
        <w:widowControl w:val="0"/>
        <w:tabs>
          <w:tab w:val="left" w:pos="1644"/>
          <w:tab w:val="center" w:pos="4677"/>
        </w:tabs>
        <w:suppressAutoHyphens/>
        <w:spacing w:after="0" w:line="240" w:lineRule="auto"/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</w:pPr>
      <w:r w:rsidRPr="00F67605">
        <w:rPr>
          <w:rFonts w:ascii="Times New Roman" w:eastAsia="DejaVu Sans" w:hAnsi="Times New Roman"/>
          <w:bCs/>
          <w:kern w:val="2"/>
          <w:sz w:val="28"/>
          <w:szCs w:val="28"/>
          <w:lang w:eastAsia="hi-IN" w:bidi="hi-IN"/>
        </w:rPr>
        <w:tab/>
      </w:r>
    </w:p>
    <w:p w:rsidR="00FB76C4" w:rsidRPr="00D123EC" w:rsidRDefault="00FB76C4" w:rsidP="00A7240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2"/>
          <w:sz w:val="32"/>
          <w:szCs w:val="32"/>
          <w:lang w:eastAsia="hi-IN" w:bidi="hi-IN"/>
        </w:rPr>
      </w:pPr>
    </w:p>
    <w:p w:rsidR="00FB76C4" w:rsidRDefault="00FB76C4" w:rsidP="00A72407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BB2392" w:rsidRDefault="00BB2392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FB76C4" w:rsidRDefault="00FB76C4" w:rsidP="00FB76C4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bCs/>
          <w:kern w:val="2"/>
          <w:sz w:val="36"/>
          <w:szCs w:val="36"/>
          <w:lang w:eastAsia="hi-IN" w:bidi="hi-IN"/>
        </w:rPr>
      </w:pPr>
    </w:p>
    <w:p w:rsidR="002159D9" w:rsidRDefault="00FB76C4" w:rsidP="00125DCE">
      <w:pPr>
        <w:tabs>
          <w:tab w:val="left" w:pos="2880"/>
          <w:tab w:val="left" w:pos="3919"/>
          <w:tab w:val="center" w:pos="4677"/>
        </w:tabs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  <w:r w:rsidR="002159D9">
        <w:rPr>
          <w:rFonts w:ascii="Times New Roman" w:eastAsia="Calibri" w:hAnsi="Times New Roman"/>
          <w:sz w:val="28"/>
          <w:szCs w:val="28"/>
        </w:rPr>
        <w:t xml:space="preserve">       </w:t>
      </w:r>
    </w:p>
    <w:p w:rsidR="00C91593" w:rsidRDefault="002159D9" w:rsidP="002159D9">
      <w:pPr>
        <w:tabs>
          <w:tab w:val="left" w:pos="2880"/>
          <w:tab w:val="left" w:pos="3919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       </w:t>
      </w:r>
      <w:r w:rsidR="00A72407">
        <w:rPr>
          <w:rFonts w:ascii="Times New Roman" w:eastAsia="Calibri" w:hAnsi="Times New Roman"/>
          <w:sz w:val="28"/>
          <w:szCs w:val="28"/>
        </w:rPr>
        <w:t xml:space="preserve">    </w:t>
      </w: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FB76C4">
        <w:rPr>
          <w:rFonts w:ascii="Times New Roman" w:eastAsia="Calibri" w:hAnsi="Times New Roman"/>
          <w:sz w:val="28"/>
          <w:szCs w:val="28"/>
        </w:rPr>
        <w:t xml:space="preserve"> с.п. Знаменское</w:t>
      </w:r>
      <w:r w:rsidR="00125DCE">
        <w:rPr>
          <w:rFonts w:ascii="Times New Roman" w:eastAsia="Calibri" w:hAnsi="Times New Roman"/>
          <w:sz w:val="28"/>
          <w:szCs w:val="28"/>
        </w:rPr>
        <w:t>-</w:t>
      </w:r>
      <w:r w:rsidR="00FB76C4">
        <w:rPr>
          <w:rFonts w:ascii="Times New Roman" w:eastAsia="Calibri" w:hAnsi="Times New Roman"/>
          <w:sz w:val="28"/>
          <w:szCs w:val="28"/>
        </w:rPr>
        <w:t>202</w:t>
      </w:r>
      <w:r w:rsidR="00BE1A08">
        <w:rPr>
          <w:rFonts w:ascii="Times New Roman" w:eastAsia="Calibri" w:hAnsi="Times New Roman"/>
          <w:sz w:val="28"/>
          <w:szCs w:val="28"/>
        </w:rPr>
        <w:t>5</w:t>
      </w:r>
      <w:r w:rsidR="00FB76C4">
        <w:rPr>
          <w:rFonts w:ascii="Times New Roman" w:eastAsia="Calibri" w:hAnsi="Times New Roman"/>
          <w:sz w:val="28"/>
          <w:szCs w:val="28"/>
        </w:rPr>
        <w:t>г.</w:t>
      </w:r>
      <w:r w:rsidR="00FB76C4">
        <w:rPr>
          <w:rFonts w:ascii="Times New Roman" w:hAnsi="Times New Roman"/>
          <w:b/>
          <w:sz w:val="28"/>
          <w:szCs w:val="28"/>
        </w:rPr>
        <w:t xml:space="preserve">       </w:t>
      </w:r>
    </w:p>
    <w:p w:rsidR="00384C46" w:rsidRDefault="00FB76C4" w:rsidP="00BB2392">
      <w:pPr>
        <w:tabs>
          <w:tab w:val="left" w:pos="2880"/>
          <w:tab w:val="left" w:pos="3919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</w:t>
      </w:r>
      <w:r w:rsidRPr="00F6760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B2392">
        <w:rPr>
          <w:rFonts w:ascii="Times New Roman" w:hAnsi="Times New Roman"/>
          <w:b/>
          <w:sz w:val="28"/>
          <w:szCs w:val="28"/>
        </w:rPr>
        <w:t xml:space="preserve">  </w:t>
      </w:r>
      <w:r w:rsidR="00A72407" w:rsidRPr="0086555D">
        <w:rPr>
          <w:rFonts w:ascii="Times New Roman" w:hAnsi="Times New Roman"/>
          <w:b/>
          <w:sz w:val="28"/>
          <w:szCs w:val="28"/>
        </w:rPr>
        <w:t xml:space="preserve">  </w:t>
      </w:r>
      <w:r w:rsidR="00125DCE" w:rsidRPr="0086555D">
        <w:rPr>
          <w:rFonts w:ascii="Times New Roman" w:hAnsi="Times New Roman"/>
          <w:b/>
          <w:sz w:val="28"/>
          <w:szCs w:val="28"/>
        </w:rPr>
        <w:t xml:space="preserve">  </w:t>
      </w:r>
      <w:r w:rsidR="00A72407" w:rsidRPr="0086555D">
        <w:rPr>
          <w:rFonts w:ascii="Times New Roman" w:hAnsi="Times New Roman"/>
          <w:b/>
          <w:sz w:val="28"/>
          <w:szCs w:val="28"/>
        </w:rPr>
        <w:t xml:space="preserve"> </w:t>
      </w:r>
      <w:r w:rsidR="00125DCE" w:rsidRPr="0086555D">
        <w:rPr>
          <w:rFonts w:ascii="Times New Roman" w:hAnsi="Times New Roman"/>
          <w:b/>
          <w:sz w:val="28"/>
          <w:szCs w:val="28"/>
        </w:rPr>
        <w:t xml:space="preserve"> </w:t>
      </w:r>
    </w:p>
    <w:p w:rsidR="00FB76C4" w:rsidRDefault="00384C46" w:rsidP="00BB2392">
      <w:pPr>
        <w:tabs>
          <w:tab w:val="left" w:pos="2880"/>
          <w:tab w:val="left" w:pos="3919"/>
          <w:tab w:val="center" w:pos="4677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="00FB76C4" w:rsidRPr="0086555D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6555D" w:rsidRPr="0086555D" w:rsidRDefault="0086555D" w:rsidP="00A926C2">
      <w:pPr>
        <w:adjustRightInd w:val="0"/>
        <w:spacing w:after="0" w:line="240" w:lineRule="auto"/>
        <w:ind w:right="-144"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Учебный план МБДОУ «Детский сад </w:t>
      </w:r>
      <w:r w:rsidR="005A5FB4">
        <w:rPr>
          <w:rFonts w:ascii="Times New Roman" w:hAnsi="Times New Roman"/>
          <w:color w:val="000000" w:themeColor="text1"/>
          <w:sz w:val="28"/>
          <w:szCs w:val="28"/>
        </w:rPr>
        <w:t>№ 2 «Улыбка»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с.п. </w:t>
      </w:r>
      <w:r w:rsidR="005A5FB4">
        <w:rPr>
          <w:rFonts w:ascii="Times New Roman" w:hAnsi="Times New Roman"/>
          <w:color w:val="000000" w:themeColor="text1"/>
          <w:sz w:val="28"/>
          <w:szCs w:val="28"/>
        </w:rPr>
        <w:t>Знаменское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Надтеречного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района» (далее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ДОУ)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реализующий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 дошкольного образования разработан на основании нормативных документов:</w:t>
      </w:r>
    </w:p>
    <w:p w:rsidR="0086555D" w:rsidRPr="0086555D" w:rsidRDefault="0086555D" w:rsidP="00A926C2">
      <w:pPr>
        <w:pStyle w:val="a3"/>
        <w:tabs>
          <w:tab w:val="left" w:pos="0"/>
        </w:tabs>
        <w:spacing w:after="0" w:line="240" w:lineRule="auto"/>
        <w:ind w:left="786" w:right="-142" w:hanging="7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 w:cs="Times New Roman"/>
          <w:color w:val="000000" w:themeColor="text1"/>
          <w:sz w:val="28"/>
          <w:szCs w:val="28"/>
        </w:rPr>
        <w:t>-ФЗ № 273 от 29.12.2012 г. «Об образовании в Российской Федерации»;</w:t>
      </w:r>
    </w:p>
    <w:p w:rsidR="0086555D" w:rsidRPr="0086555D" w:rsidRDefault="0086555D" w:rsidP="005A5FB4">
      <w:pPr>
        <w:spacing w:after="0" w:line="240" w:lineRule="auto"/>
        <w:ind w:right="-142" w:hanging="78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</w:t>
      </w:r>
      <w:r w:rsidR="005A5FB4">
        <w:rPr>
          <w:rFonts w:ascii="Times New Roman" w:hAnsi="Times New Roman"/>
          <w:b/>
          <w:bCs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ФГОС ДО (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утвержден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приказом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Минобрнауки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17 октября 2013г. № 1155, зарегистрировано в Минюсте России 14 ноября 2013г., регистрационный № 30384; в редакции приказа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8 ноября 2022г. № 955, зарегистрировано в Минюсте России 6 февраля 2023г., регистрационный № 72264);</w:t>
      </w:r>
    </w:p>
    <w:p w:rsidR="0086555D" w:rsidRPr="0086555D" w:rsidRDefault="0086555D" w:rsidP="005A5FB4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-Федеральная образовательная программа дошкольного образования (утверждена приказом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71847);  </w:t>
      </w:r>
    </w:p>
    <w:p w:rsidR="0086555D" w:rsidRPr="0086555D" w:rsidRDefault="0086555D" w:rsidP="005A5FB4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-«Постановление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86555D" w:rsidRPr="0086555D" w:rsidRDefault="0086555D" w:rsidP="00A926C2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>организованных формах обучения»;</w:t>
      </w:r>
    </w:p>
    <w:p w:rsidR="00554309" w:rsidRDefault="0086555D" w:rsidP="005A5FB4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>-</w:t>
      </w:r>
      <w:r w:rsidRPr="0086555D">
        <w:rPr>
          <w:rFonts w:ascii="Times New Roman" w:eastAsia="Calibri" w:hAnsi="Times New Roman"/>
          <w:color w:val="000000" w:themeColor="text1"/>
          <w:sz w:val="28"/>
          <w:szCs w:val="28"/>
        </w:rPr>
        <w:t>Постановлением Главного государственного санитарного врача Российской Федерации №16 от 30.06.2020г.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</w:t>
      </w:r>
      <w:r w:rsidR="00554309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:rsidR="0086555D" w:rsidRPr="0086555D" w:rsidRDefault="0086555D" w:rsidP="005A5FB4">
      <w:pPr>
        <w:spacing w:after="0" w:line="240" w:lineRule="auto"/>
        <w:contextualSpacing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86555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-Приказ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</w:t>
      </w:r>
      <w:r w:rsidR="004E4DAB">
        <w:rPr>
          <w:rFonts w:ascii="Times New Roman" w:eastAsia="Calibri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образовательным программам дошкольного образования».</w:t>
      </w:r>
    </w:p>
    <w:p w:rsidR="0086555D" w:rsidRPr="0086555D" w:rsidRDefault="0086555D" w:rsidP="00A806B7">
      <w:pPr>
        <w:spacing w:after="0" w:line="240" w:lineRule="auto"/>
        <w:ind w:right="-142" w:firstLine="426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Учебный план ДОУ определяет максимальный объем учебной нагрузки воспитанников, распределяет учебное время, отводимое на освоение обязательной части программы и части, формируемой участника образовательных отношений стандартом дошкольного образования по возрастным группам и образовательным областям.</w:t>
      </w:r>
    </w:p>
    <w:p w:rsidR="0086555D" w:rsidRPr="0086555D" w:rsidRDefault="0086555D" w:rsidP="0029744D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Учебный план ДОУ реализует следующие программы:</w:t>
      </w:r>
    </w:p>
    <w:p w:rsidR="0086555D" w:rsidRPr="00C00345" w:rsidRDefault="0086555D" w:rsidP="0029744D">
      <w:pPr>
        <w:spacing w:after="0" w:line="240" w:lineRule="auto"/>
        <w:ind w:left="426" w:right="15" w:hanging="426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00345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C0034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00345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обязательной части выстроено в соответствии с </w:t>
      </w:r>
      <w:r w:rsidRPr="00C00345">
        <w:rPr>
          <w:rFonts w:ascii="Times New Roman" w:hAnsi="Times New Roman"/>
          <w:bCs/>
          <w:color w:val="000000" w:themeColor="text1"/>
          <w:sz w:val="28"/>
          <w:szCs w:val="28"/>
        </w:rPr>
        <w:t>федеральной образовательной программой дошкольного образования.</w:t>
      </w:r>
    </w:p>
    <w:p w:rsidR="0086555D" w:rsidRPr="00C00345" w:rsidRDefault="0086555D" w:rsidP="0029744D">
      <w:pPr>
        <w:pStyle w:val="a3"/>
        <w:spacing w:after="0" w:line="240" w:lineRule="auto"/>
        <w:ind w:left="0" w:right="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0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2.Содержание вариативной (формируемой участниками образовательного процесса) части </w:t>
      </w:r>
      <w:proofErr w:type="gramStart"/>
      <w:r w:rsidRPr="00C00345">
        <w:rPr>
          <w:rFonts w:ascii="Times New Roman" w:hAnsi="Times New Roman" w:cs="Times New Roman"/>
          <w:color w:val="000000" w:themeColor="text1"/>
          <w:sz w:val="28"/>
          <w:szCs w:val="28"/>
        </w:rPr>
        <w:t>выстроена</w:t>
      </w:r>
      <w:proofErr w:type="gramEnd"/>
      <w:r w:rsidRPr="00C003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парциальными программами: </w:t>
      </w:r>
    </w:p>
    <w:p w:rsidR="0086555D" w:rsidRPr="0086555D" w:rsidRDefault="0086555D" w:rsidP="0029744D">
      <w:pPr>
        <w:spacing w:after="0" w:line="240" w:lineRule="auto"/>
        <w:ind w:right="1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97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«Основы безопасности детей дошкольного возраста» под редакцией Авдеевой Н.Н., Князевой Н.Л.,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Ст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>ѐркиной Р.Б.;</w:t>
      </w:r>
    </w:p>
    <w:p w:rsidR="0086555D" w:rsidRPr="0086555D" w:rsidRDefault="0086555D" w:rsidP="0029744D">
      <w:pPr>
        <w:spacing w:after="0" w:line="240" w:lineRule="auto"/>
        <w:ind w:right="15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 Юный эколог. Программа экологического воспитания в детском саду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п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>од ред. Николаевой С.Н.;</w:t>
      </w:r>
    </w:p>
    <w:p w:rsidR="0086555D" w:rsidRPr="0086555D" w:rsidRDefault="0086555D" w:rsidP="0029744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«Мой край родной»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Масаева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З.В. Развивающая программа для дошкольников от 3 до 7 лет;</w:t>
      </w:r>
    </w:p>
    <w:p w:rsidR="0086555D" w:rsidRPr="0086555D" w:rsidRDefault="0086555D" w:rsidP="0029744D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учебно-методическое пособие «Сан </w:t>
      </w:r>
      <w:proofErr w:type="spellStart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>къоман</w:t>
      </w:r>
      <w:proofErr w:type="spellEnd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>хазна</w:t>
      </w:r>
      <w:proofErr w:type="spellEnd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». Авторы составители:  </w:t>
      </w:r>
      <w:proofErr w:type="spellStart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>Абдрахманова</w:t>
      </w:r>
      <w:proofErr w:type="spellEnd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Ж.М., </w:t>
      </w:r>
      <w:proofErr w:type="spellStart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>Джунаидов</w:t>
      </w:r>
      <w:proofErr w:type="spellEnd"/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С.С.;</w:t>
      </w:r>
    </w:p>
    <w:p w:rsidR="0086555D" w:rsidRPr="0086555D" w:rsidRDefault="0086555D" w:rsidP="0029744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 «Физическое развитие дошкольников» Федорова С.Ю.</w:t>
      </w:r>
    </w:p>
    <w:p w:rsidR="0086555D" w:rsidRPr="0086555D" w:rsidRDefault="0086555D" w:rsidP="0029744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-Экономическое воспитание дошкольников: </w:t>
      </w:r>
      <w:r w:rsidRPr="0086555D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ф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6555D">
        <w:rPr>
          <w:rFonts w:ascii="Times New Roman" w:hAnsi="Times New Roman"/>
          <w:color w:val="000000" w:themeColor="text1"/>
          <w:spacing w:val="-9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ль</w:t>
      </w:r>
      <w:r w:rsidRPr="0086555D">
        <w:rPr>
          <w:rFonts w:ascii="Times New Roman" w:hAnsi="Times New Roman"/>
          <w:color w:val="000000" w:themeColor="text1"/>
          <w:spacing w:val="5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ры»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Ста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ч, 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Е.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29744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Се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к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6555D">
        <w:rPr>
          <w:rFonts w:ascii="Times New Roman" w:hAnsi="Times New Roman"/>
          <w:color w:val="000000" w:themeColor="text1"/>
          <w:spacing w:val="-4"/>
          <w:w w:val="99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Ю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="0029744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ы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ж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к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555D" w:rsidRPr="0086555D" w:rsidRDefault="0086555D" w:rsidP="0029744D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86555D" w:rsidRPr="0086555D" w:rsidRDefault="0086555D" w:rsidP="0020695D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Реализуемые в учреждении Образовательные программы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86555D" w:rsidRPr="0086555D" w:rsidRDefault="0086555D" w:rsidP="0020695D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Учебный план </w:t>
      </w:r>
      <w:r w:rsidRPr="0086555D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ДОУ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в части уровня и направленности реализуемых образовательных программ по дошкольному образованию, соответствует виду, типу ДОУ, Уставу ДОУ и лицензии. Обязательная часть учебного плана реализует в полном объеме и обеспечивает приобретение интегративных качеств выпускниками в результате освоения Образовательной программы дошкольного образования.</w:t>
      </w:r>
    </w:p>
    <w:p w:rsidR="0086555D" w:rsidRPr="0086555D" w:rsidRDefault="0086555D" w:rsidP="005154D4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Образовательная деятельность (занятия) по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реализации части, формируемой участниками образовательных отношений организуется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во всех возрастных группах </w:t>
      </w:r>
      <w:r w:rsidR="00DC0F0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-7 лет в одну неделю месяца. Объем образовательной деятельности (занятий) в неделю представлен в обязательной части и части, формируемой участниками образовательных отношений учебного плана для каждой возрастной группы.</w:t>
      </w:r>
    </w:p>
    <w:p w:rsidR="0086555D" w:rsidRPr="0086555D" w:rsidRDefault="0086555D" w:rsidP="005154D4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b/>
          <w:color w:val="000000" w:themeColor="text1"/>
          <w:sz w:val="28"/>
          <w:szCs w:val="28"/>
        </w:rPr>
        <w:t>Основными задачами учебного плана являются:</w:t>
      </w:r>
    </w:p>
    <w:p w:rsidR="0086555D" w:rsidRPr="0086555D" w:rsidRDefault="0086555D" w:rsidP="005154D4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-регулирование объема образовательной нагрузки;</w:t>
      </w:r>
    </w:p>
    <w:p w:rsidR="0086555D" w:rsidRPr="0086555D" w:rsidRDefault="0086555D" w:rsidP="005154D4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-реализация ФГОС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ДО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к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содержанию и организации образовательного процесса;</w:t>
      </w:r>
    </w:p>
    <w:p w:rsidR="0086555D" w:rsidRPr="0086555D" w:rsidRDefault="0086555D" w:rsidP="005154D4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-реализация части формируемой участниками образовательных отношений учитывает специфику национальных и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особенностей ДОУ;</w:t>
      </w:r>
    </w:p>
    <w:p w:rsidR="0086555D" w:rsidRPr="0086555D" w:rsidRDefault="0086555D" w:rsidP="005154D4">
      <w:pPr>
        <w:tabs>
          <w:tab w:val="left" w:pos="720"/>
          <w:tab w:val="left" w:pos="90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-обеспечение единства обязательной части и части, формируемой участниками образовательных отношений;</w:t>
      </w:r>
    </w:p>
    <w:p w:rsidR="0086555D" w:rsidRPr="0086555D" w:rsidRDefault="005154D4" w:rsidP="005154D4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86555D" w:rsidRPr="0086555D">
        <w:rPr>
          <w:rFonts w:ascii="Times New Roman" w:hAnsi="Times New Roman"/>
          <w:color w:val="000000" w:themeColor="text1"/>
          <w:sz w:val="28"/>
          <w:szCs w:val="28"/>
        </w:rPr>
        <w:t>В структуре учебного плана ДОУ выделены две части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="0086555D"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обязательная и часть, формируемая участниками образовательных отношений. </w:t>
      </w:r>
    </w:p>
    <w:p w:rsidR="0086555D" w:rsidRPr="0086555D" w:rsidRDefault="0086555D" w:rsidP="005154D4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Обязательная часть Образовательной программы ДОУ представлена (не менее 60%), а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часть, формируемая участниками образовательных отношений учитывает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условия ДОУ, интересы и особенности воспитанников, запросы родителей (не более 40%). Обе части учебного плана реализуются во взаимодействии друг с другом, органично дополняя друг друга, и направлены на всестороннее развитие дошкольников. 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художественно-эстетическое, физическое развитие.</w:t>
      </w:r>
    </w:p>
    <w:p w:rsidR="0086555D" w:rsidRPr="0086555D" w:rsidRDefault="0086555D" w:rsidP="0029744D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социокультурных</w:t>
      </w:r>
      <w:proofErr w:type="spellEnd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lastRenderedPageBreak/>
        <w:t>ценностях нашего народа, об отечественных традициях и праздниках, о планете Земля как</w:t>
      </w:r>
      <w:proofErr w:type="gramEnd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общем</w:t>
      </w:r>
      <w:proofErr w:type="gramEnd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доме людей, об особенностях ее природы, многообразии стран и народов мира.</w:t>
      </w:r>
    </w:p>
    <w:p w:rsidR="0086555D" w:rsidRPr="0086555D" w:rsidRDefault="0086555D" w:rsidP="0029744D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86555D" w:rsidRPr="0086555D" w:rsidRDefault="0086555D" w:rsidP="00A806B7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со</w:t>
      </w:r>
      <w:proofErr w:type="gramEnd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саморегуляции</w:t>
      </w:r>
      <w:proofErr w:type="spellEnd"/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86555D" w:rsidRPr="0086555D" w:rsidRDefault="0086555D" w:rsidP="0029744D">
      <w:pPr>
        <w:tabs>
          <w:tab w:val="left" w:pos="0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ab/>
        <w:t xml:space="preserve">Художественно-эстетическое развитие включает образовательную деятельность (занятия) по рисованию, лепке, аппликации. </w:t>
      </w:r>
    </w:p>
    <w:p w:rsidR="0086555D" w:rsidRPr="0086555D" w:rsidRDefault="0086555D" w:rsidP="00D73FF4">
      <w:pPr>
        <w:tabs>
          <w:tab w:val="left" w:pos="-426"/>
        </w:tabs>
        <w:adjustRightInd w:val="0"/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саморегуляции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в двигательной сфере;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86555D" w:rsidRPr="0086555D" w:rsidRDefault="0086555D" w:rsidP="0029744D">
      <w:pPr>
        <w:spacing w:after="0" w:line="240" w:lineRule="auto"/>
        <w:ind w:right="-142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Объем образовательной деятельности (занятий) в неделю представлен в обязательной части и части формируемой участниками образовательных отношений учебного плана для каждой возрастной группы. Для воспитанников ДОУ организованна 5-дневная образовательная неделя. Обучение ведется в очной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lastRenderedPageBreak/>
        <w:t>форме на русском и родном языке. Максимальный объем учебной нагрузки не превышает требований СП и определяется в соответствии с психофизическими особенностями на каждом возрастном этапе. Количество компонентов образовательной деятельности (занятий) и их продолжительность, время проведения соответствуют требованиям СП.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занятия познавательной направленности чередуются с занятиями художественно-эстетического направления.</w:t>
      </w:r>
    </w:p>
    <w:p w:rsidR="0086555D" w:rsidRPr="0086555D" w:rsidRDefault="0086555D" w:rsidP="00D73FF4">
      <w:pPr>
        <w:spacing w:after="0" w:line="240" w:lineRule="auto"/>
        <w:ind w:right="-14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Режим работы ДОУ: с 07.00. до 19.00. (12 часов).  ДОУ работает по 5-дневной рабочей неделе.  В субботу, воскресенье и праздничные дни ДОУ не работает. </w:t>
      </w:r>
    </w:p>
    <w:p w:rsidR="0086555D" w:rsidRPr="0086555D" w:rsidRDefault="0086555D" w:rsidP="00D73FF4">
      <w:pPr>
        <w:spacing w:after="0" w:line="240" w:lineRule="auto"/>
        <w:ind w:right="-14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Продолжительность образовательной деятельности составляет не более: </w:t>
      </w:r>
    </w:p>
    <w:p w:rsidR="0086555D" w:rsidRPr="0086555D" w:rsidRDefault="0086555D" w:rsidP="00D73FF4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-10 мин.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для детей от 2 до 3 лет</w:t>
      </w:r>
    </w:p>
    <w:p w:rsidR="0086555D" w:rsidRPr="0086555D" w:rsidRDefault="0086555D" w:rsidP="00D73FF4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-15 мин.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для детей от 3 до 4 лет; </w:t>
      </w:r>
    </w:p>
    <w:p w:rsidR="0086555D" w:rsidRPr="0086555D" w:rsidRDefault="0086555D" w:rsidP="00D73FF4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-20 мин.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для детей от 4 до 5 лет; </w:t>
      </w:r>
    </w:p>
    <w:p w:rsidR="0086555D" w:rsidRPr="0086555D" w:rsidRDefault="0086555D" w:rsidP="00D73FF4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мин.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для детей от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лет. </w:t>
      </w:r>
    </w:p>
    <w:p w:rsidR="0086555D" w:rsidRPr="0086555D" w:rsidRDefault="0086555D" w:rsidP="00A806B7">
      <w:pPr>
        <w:spacing w:after="0" w:line="240" w:lineRule="auto"/>
        <w:ind w:right="-1" w:firstLine="284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Допускается осуществлять образовательную деятельность в первую и во вторую половину дня после дневного сна (не более 25-30 мин); </w:t>
      </w:r>
    </w:p>
    <w:p w:rsidR="0086555D" w:rsidRPr="0086555D" w:rsidRDefault="0086555D" w:rsidP="00A806B7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-30 мин.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для детей от 6 до 7 лет. </w:t>
      </w:r>
    </w:p>
    <w:p w:rsidR="0086555D" w:rsidRPr="0086555D" w:rsidRDefault="0086555D" w:rsidP="00A806B7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Продолжительность дневной суммарной образовательной нагрузки для детей раннего и дошкольного возраста не более:</w:t>
      </w:r>
    </w:p>
    <w:p w:rsidR="0086555D" w:rsidRPr="0086555D" w:rsidRDefault="0086555D" w:rsidP="00A806B7">
      <w:pPr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6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3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б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ол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ин</w:t>
      </w:r>
      <w:r w:rsidRPr="0086555D">
        <w:rPr>
          <w:rFonts w:ascii="Times New Roman" w:hAnsi="Times New Roman"/>
          <w:color w:val="000000" w:themeColor="text1"/>
          <w:spacing w:val="-8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pacing w:val="4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86555D" w:rsidRPr="0086555D" w:rsidRDefault="0086555D" w:rsidP="00A806B7">
      <w:pPr>
        <w:tabs>
          <w:tab w:val="left" w:pos="9638"/>
        </w:tabs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6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б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ол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ин</w:t>
      </w:r>
      <w:r w:rsidRPr="0086555D">
        <w:rPr>
          <w:rFonts w:ascii="Times New Roman" w:hAnsi="Times New Roman"/>
          <w:color w:val="000000" w:themeColor="text1"/>
          <w:spacing w:val="-8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555D" w:rsidRPr="0086555D" w:rsidRDefault="0086555D" w:rsidP="00A806B7">
      <w:pPr>
        <w:spacing w:before="2"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6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5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л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б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лее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-8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pacing w:val="4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86555D" w:rsidRPr="0086555D" w:rsidRDefault="0086555D" w:rsidP="00A806B7">
      <w:pPr>
        <w:spacing w:before="2"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лет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6"/>
          <w:sz w:val="28"/>
          <w:szCs w:val="28"/>
        </w:rPr>
        <w:t>б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лее</w:t>
      </w:r>
      <w:r w:rsidRPr="0086555D">
        <w:rPr>
          <w:rFonts w:ascii="Times New Roman" w:hAnsi="Times New Roman"/>
          <w:color w:val="000000" w:themeColor="text1"/>
          <w:spacing w:val="59"/>
          <w:sz w:val="28"/>
          <w:szCs w:val="28"/>
        </w:rPr>
        <w:t xml:space="preserve"> </w:t>
      </w:r>
      <w:r w:rsidR="00D73FF4">
        <w:rPr>
          <w:rFonts w:ascii="Times New Roman" w:hAnsi="Times New Roman"/>
          <w:color w:val="000000" w:themeColor="text1"/>
          <w:sz w:val="28"/>
          <w:szCs w:val="28"/>
        </w:rPr>
        <w:t xml:space="preserve">30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ин</w:t>
      </w:r>
      <w:r w:rsidRPr="0086555D">
        <w:rPr>
          <w:rFonts w:ascii="Times New Roman" w:hAnsi="Times New Roman"/>
          <w:color w:val="000000" w:themeColor="text1"/>
          <w:spacing w:val="-9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т.</w:t>
      </w:r>
    </w:p>
    <w:p w:rsidR="0086555D" w:rsidRPr="0086555D" w:rsidRDefault="0086555D" w:rsidP="00A926C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В середине времени, отведенного на образовательную деятельность, проводят физкультурные минутки. Перерывы между периодами образовательной деятельности (занятий) </w:t>
      </w:r>
      <w:r w:rsidR="00D679D3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не менее 10 минут.</w:t>
      </w:r>
    </w:p>
    <w:p w:rsidR="0086555D" w:rsidRPr="0086555D" w:rsidRDefault="0086555D" w:rsidP="00D679D3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   Максимально допустимый объем недельной образовательной деятельности составляет: </w:t>
      </w:r>
    </w:p>
    <w:p w:rsidR="0086555D" w:rsidRPr="0086555D" w:rsidRDefault="0086555D" w:rsidP="00D679D3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 для детей 2 группы раннего возраста – 10 занятий (100 мин) в неделю;</w:t>
      </w:r>
    </w:p>
    <w:p w:rsidR="0086555D" w:rsidRPr="0086555D" w:rsidRDefault="0086555D" w:rsidP="00D679D3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- для детей младшей группы – 10 занятий (150мин) в неделю;</w:t>
      </w:r>
    </w:p>
    <w:p w:rsidR="0086555D" w:rsidRPr="0086555D" w:rsidRDefault="0086555D" w:rsidP="00D679D3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 для детей средней группы – 10 занятий (200 мин) в неделю;</w:t>
      </w:r>
    </w:p>
    <w:p w:rsidR="0086555D" w:rsidRPr="0086555D" w:rsidRDefault="0086555D" w:rsidP="00D679D3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 для детей подготовительной группы – 14 занятий</w:t>
      </w:r>
      <w:r w:rsidR="0029744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(420 мин) в неделю.</w:t>
      </w:r>
    </w:p>
    <w:p w:rsidR="0086555D" w:rsidRPr="0086555D" w:rsidRDefault="0086555D" w:rsidP="0029744D">
      <w:pPr>
        <w:spacing w:after="0" w:line="240" w:lineRule="auto"/>
        <w:ind w:right="-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6555D">
        <w:rPr>
          <w:rFonts w:ascii="Times New Roman" w:hAnsi="Times New Roman"/>
          <w:color w:val="000000" w:themeColor="text1"/>
          <w:spacing w:val="-1"/>
          <w:w w:val="99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ОУ </w:t>
      </w:r>
      <w:r w:rsidRPr="0086555D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сад </w:t>
      </w:r>
      <w:r w:rsidR="0029744D">
        <w:rPr>
          <w:rFonts w:ascii="Times New Roman" w:hAnsi="Times New Roman"/>
          <w:color w:val="000000" w:themeColor="text1"/>
          <w:sz w:val="28"/>
          <w:szCs w:val="28"/>
        </w:rPr>
        <w:t>№ 2 «Улыбка» с.п. Знаменское»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На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ер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чно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м</w:t>
      </w:r>
      <w:r w:rsidRPr="0086555D">
        <w:rPr>
          <w:rFonts w:ascii="Times New Roman" w:hAnsi="Times New Roman"/>
          <w:color w:val="000000" w:themeColor="text1"/>
          <w:spacing w:val="-8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ицип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ал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ь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6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ра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а»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ар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ат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-9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ю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ч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сть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ключе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6555D">
        <w:rPr>
          <w:rFonts w:ascii="Times New Roman" w:hAnsi="Times New Roman"/>
          <w:color w:val="000000" w:themeColor="text1"/>
          <w:spacing w:val="66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2"/>
          <w:w w:val="99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pacing w:val="59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.</w:t>
      </w:r>
      <w:r w:rsidR="00A806B7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pacing w:val="-2"/>
          <w:w w:val="99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ас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й</w:t>
      </w:r>
      <w:proofErr w:type="spellEnd"/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4"/>
          <w:sz w:val="28"/>
          <w:szCs w:val="28"/>
        </w:rPr>
        <w:t>«</w:t>
      </w:r>
      <w:r w:rsidRPr="0086555D">
        <w:rPr>
          <w:rFonts w:ascii="Times New Roman" w:hAnsi="Times New Roman"/>
          <w:color w:val="000000" w:themeColor="text1"/>
          <w:spacing w:val="-2"/>
          <w:w w:val="99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кр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но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-4"/>
          <w:sz w:val="28"/>
          <w:szCs w:val="28"/>
        </w:rPr>
        <w:t>»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86555D">
        <w:rPr>
          <w:rFonts w:ascii="Times New Roman" w:hAnsi="Times New Roman"/>
          <w:color w:val="000000" w:themeColor="text1"/>
          <w:spacing w:val="-4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ы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ф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86555D">
        <w:rPr>
          <w:rFonts w:ascii="Times New Roman" w:hAnsi="Times New Roman"/>
          <w:color w:val="000000" w:themeColor="text1"/>
          <w:spacing w:val="-9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ль</w:t>
      </w:r>
      <w:r w:rsidRPr="0086555D">
        <w:rPr>
          <w:rFonts w:ascii="Times New Roman" w:hAnsi="Times New Roman"/>
          <w:color w:val="000000" w:themeColor="text1"/>
          <w:spacing w:val="5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ры»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Ста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ч, 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Е.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="00A806B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Се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ен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к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6555D">
        <w:rPr>
          <w:rFonts w:ascii="Times New Roman" w:hAnsi="Times New Roman"/>
          <w:color w:val="000000" w:themeColor="text1"/>
          <w:spacing w:val="-4"/>
          <w:w w:val="99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Ю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="00A806B7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ы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ж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к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ая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«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ан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къ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ан</w:t>
      </w:r>
      <w:proofErr w:type="spellEnd"/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proofErr w:type="spellStart"/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бд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spacing w:val="-4"/>
          <w:sz w:val="28"/>
          <w:szCs w:val="28"/>
        </w:rPr>
        <w:t>х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6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2"/>
          <w:w w:val="99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proofErr w:type="spellEnd"/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Ж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pacing w:val="-1"/>
          <w:w w:val="99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ж</w:t>
      </w:r>
      <w:r w:rsidRPr="0086555D">
        <w:rPr>
          <w:rFonts w:ascii="Times New Roman" w:hAnsi="Times New Roman"/>
          <w:color w:val="000000" w:themeColor="text1"/>
          <w:spacing w:val="-8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в</w:t>
      </w:r>
      <w:proofErr w:type="spellEnd"/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.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.</w:t>
      </w:r>
    </w:p>
    <w:p w:rsidR="0086555D" w:rsidRPr="0086555D" w:rsidRDefault="0086555D" w:rsidP="0029744D">
      <w:pPr>
        <w:spacing w:after="0" w:line="240" w:lineRule="auto"/>
        <w:ind w:right="-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pacing w:val="5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ь</w:t>
      </w:r>
      <w:r w:rsidRPr="0086555D">
        <w:rPr>
          <w:rFonts w:ascii="Times New Roman" w:hAnsi="Times New Roman"/>
          <w:color w:val="000000" w:themeColor="text1"/>
          <w:spacing w:val="-3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ан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ар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ат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-4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ча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с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ди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ся:</w:t>
      </w:r>
    </w:p>
    <w:p w:rsidR="0086555D" w:rsidRPr="0086555D" w:rsidRDefault="0086555D" w:rsidP="0029744D">
      <w:pPr>
        <w:tabs>
          <w:tab w:val="left" w:pos="8931"/>
        </w:tabs>
        <w:spacing w:after="0" w:line="240" w:lineRule="auto"/>
        <w:ind w:right="4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те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ла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ш</w:t>
      </w:r>
      <w:r w:rsidR="0029744D">
        <w:rPr>
          <w:rFonts w:ascii="Times New Roman" w:hAnsi="Times New Roman"/>
          <w:color w:val="000000" w:themeColor="text1"/>
          <w:sz w:val="28"/>
          <w:szCs w:val="28"/>
        </w:rPr>
        <w:t>их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-9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pacing w:val="8"/>
          <w:sz w:val="28"/>
          <w:szCs w:val="28"/>
        </w:rPr>
        <w:t xml:space="preserve"> </w:t>
      </w:r>
      <w:r w:rsidR="00A926C2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pacing w:val="65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6555D">
        <w:rPr>
          <w:rFonts w:ascii="Times New Roman" w:hAnsi="Times New Roman"/>
          <w:color w:val="000000" w:themeColor="text1"/>
          <w:spacing w:val="-3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ия</w:t>
      </w:r>
      <w:r w:rsidRPr="0086555D">
        <w:rPr>
          <w:rFonts w:ascii="Times New Roman" w:hAnsi="Times New Roman"/>
          <w:color w:val="000000" w:themeColor="text1"/>
          <w:spacing w:val="6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есяц,</w:t>
      </w:r>
      <w:r w:rsidRPr="0086555D">
        <w:rPr>
          <w:rFonts w:ascii="Times New Roman" w:hAnsi="Times New Roman"/>
          <w:color w:val="000000" w:themeColor="text1"/>
          <w:spacing w:val="6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аня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6555D">
        <w:rPr>
          <w:rFonts w:ascii="Times New Roman" w:hAnsi="Times New Roman"/>
          <w:color w:val="000000" w:themeColor="text1"/>
          <w:spacing w:val="-5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ч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б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ы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86555D" w:rsidRPr="0086555D" w:rsidRDefault="0086555D" w:rsidP="00ED3C22">
      <w:pPr>
        <w:tabs>
          <w:tab w:val="left" w:pos="9356"/>
        </w:tabs>
        <w:spacing w:after="0" w:line="240" w:lineRule="auto"/>
        <w:ind w:right="282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те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ср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-8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6555D">
        <w:rPr>
          <w:rFonts w:ascii="Times New Roman" w:hAnsi="Times New Roman"/>
          <w:color w:val="000000" w:themeColor="text1"/>
          <w:spacing w:val="7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ят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6555D">
        <w:rPr>
          <w:rFonts w:ascii="Times New Roman" w:hAnsi="Times New Roman"/>
          <w:color w:val="000000" w:themeColor="text1"/>
          <w:spacing w:val="60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6555D">
        <w:rPr>
          <w:rFonts w:ascii="Times New Roman" w:hAnsi="Times New Roman"/>
          <w:color w:val="000000" w:themeColor="text1"/>
          <w:spacing w:val="1"/>
          <w:sz w:val="28"/>
          <w:szCs w:val="28"/>
        </w:rPr>
        <w:t>м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еся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ц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6555D">
        <w:rPr>
          <w:rFonts w:ascii="Times New Roman" w:hAnsi="Times New Roman"/>
          <w:color w:val="000000" w:themeColor="text1"/>
          <w:spacing w:val="6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аня</w:t>
      </w:r>
      <w:r w:rsidRPr="0086555D">
        <w:rPr>
          <w:rFonts w:ascii="Times New Roman" w:hAnsi="Times New Roman"/>
          <w:color w:val="000000" w:themeColor="text1"/>
          <w:spacing w:val="-3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7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че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б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ный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6555D" w:rsidRPr="0086555D" w:rsidRDefault="0086555D" w:rsidP="00ED3C22">
      <w:pPr>
        <w:spacing w:after="0" w:line="240" w:lineRule="auto"/>
        <w:ind w:right="-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A806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л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де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те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3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pacing w:val="-3"/>
          <w:w w:val="99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4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тел</w:t>
      </w:r>
      <w:r w:rsidRPr="0086555D">
        <w:rPr>
          <w:rFonts w:ascii="Times New Roman" w:hAnsi="Times New Roman"/>
          <w:color w:val="000000" w:themeColor="text1"/>
          <w:spacing w:val="-3"/>
          <w:sz w:val="28"/>
          <w:szCs w:val="28"/>
        </w:rPr>
        <w:t>ь</w:t>
      </w:r>
      <w:r w:rsidRPr="0086555D">
        <w:rPr>
          <w:rFonts w:ascii="Times New Roman" w:hAnsi="Times New Roman"/>
          <w:color w:val="000000" w:themeColor="text1"/>
          <w:spacing w:val="-4"/>
          <w:w w:val="99"/>
          <w:sz w:val="28"/>
          <w:szCs w:val="28"/>
        </w:rPr>
        <w:t>н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2"/>
          <w:w w:val="99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86555D">
        <w:rPr>
          <w:rFonts w:ascii="Times New Roman" w:hAnsi="Times New Roman"/>
          <w:color w:val="000000" w:themeColor="text1"/>
          <w:spacing w:val="-8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pacing w:val="1"/>
          <w:w w:val="99"/>
          <w:sz w:val="28"/>
          <w:szCs w:val="28"/>
        </w:rPr>
        <w:t>п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86555D">
        <w:rPr>
          <w:rFonts w:ascii="Times New Roman" w:hAnsi="Times New Roman"/>
          <w:color w:val="000000" w:themeColor="text1"/>
          <w:spacing w:val="5"/>
          <w:sz w:val="28"/>
          <w:szCs w:val="28"/>
        </w:rPr>
        <w:t xml:space="preserve"> </w:t>
      </w:r>
      <w:r w:rsidR="00A806B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аня</w:t>
      </w:r>
      <w:r w:rsidRPr="0086555D">
        <w:rPr>
          <w:rFonts w:ascii="Times New Roman" w:hAnsi="Times New Roman"/>
          <w:color w:val="000000" w:themeColor="text1"/>
          <w:spacing w:val="-3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ия</w:t>
      </w:r>
      <w:r w:rsidRPr="0086555D">
        <w:rPr>
          <w:rFonts w:ascii="Times New Roman" w:hAnsi="Times New Roman"/>
          <w:color w:val="000000" w:themeColor="text1"/>
          <w:spacing w:val="6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в месяц,</w:t>
      </w:r>
      <w:r w:rsidRPr="0086555D">
        <w:rPr>
          <w:rFonts w:ascii="Times New Roman" w:hAnsi="Times New Roman"/>
          <w:color w:val="000000" w:themeColor="text1"/>
          <w:spacing w:val="6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36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з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аня</w:t>
      </w:r>
      <w:r w:rsidRPr="0086555D">
        <w:rPr>
          <w:rFonts w:ascii="Times New Roman" w:hAnsi="Times New Roman"/>
          <w:color w:val="000000" w:themeColor="text1"/>
          <w:w w:val="99"/>
          <w:sz w:val="28"/>
          <w:szCs w:val="28"/>
        </w:rPr>
        <w:t>т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и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6555D">
        <w:rPr>
          <w:rFonts w:ascii="Times New Roman" w:hAnsi="Times New Roman"/>
          <w:color w:val="000000" w:themeColor="text1"/>
          <w:spacing w:val="-9"/>
          <w:sz w:val="28"/>
          <w:szCs w:val="28"/>
        </w:rPr>
        <w:t>у</w:t>
      </w:r>
      <w:r w:rsidRPr="0086555D">
        <w:rPr>
          <w:rFonts w:ascii="Times New Roman" w:hAnsi="Times New Roman"/>
          <w:color w:val="000000" w:themeColor="text1"/>
          <w:spacing w:val="2"/>
          <w:sz w:val="28"/>
          <w:szCs w:val="28"/>
        </w:rPr>
        <w:t>ч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ебный</w:t>
      </w:r>
      <w:r w:rsidRPr="0086555D">
        <w:rPr>
          <w:rFonts w:ascii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Pr="0086555D">
        <w:rPr>
          <w:rFonts w:ascii="Times New Roman" w:hAnsi="Times New Roman"/>
          <w:color w:val="000000" w:themeColor="text1"/>
          <w:spacing w:val="-2"/>
          <w:sz w:val="28"/>
          <w:szCs w:val="28"/>
        </w:rPr>
        <w:t>г</w:t>
      </w:r>
      <w:r w:rsidRPr="0086555D">
        <w:rPr>
          <w:rFonts w:ascii="Times New Roman" w:hAnsi="Times New Roman"/>
          <w:color w:val="000000" w:themeColor="text1"/>
          <w:spacing w:val="4"/>
          <w:sz w:val="28"/>
          <w:szCs w:val="28"/>
        </w:rPr>
        <w:t>о</w:t>
      </w:r>
      <w:r w:rsidRPr="0086555D">
        <w:rPr>
          <w:rFonts w:ascii="Times New Roman" w:hAnsi="Times New Roman"/>
          <w:color w:val="000000" w:themeColor="text1"/>
          <w:spacing w:val="-1"/>
          <w:sz w:val="28"/>
          <w:szCs w:val="28"/>
        </w:rPr>
        <w:t>д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3.4. Образовательная деятельность осуществляется: 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-в форме образовательной деятельности (занятий), для которой выделено в режиме дня специально отведенное время по расписанию;  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-в форме образовательной деятельности в режимных моментах (ОД в РМ) подгруппами и индивидуально в течение дня (в игровой и совместной деятельности, на прогулке, в утренний и вечерний отрезок времени и пр.). 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должна составлять не более 25-30 минут в день. 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Образовательная деятельность, требующая повышенной познавательной активности и умственного напряжения детей, организуется, по возможности, в первую половину дня. 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Образовательная деятельность (</w:t>
      </w:r>
      <w:proofErr w:type="gramStart"/>
      <w:r w:rsidRPr="0086555D">
        <w:rPr>
          <w:rFonts w:ascii="Times New Roman" w:hAnsi="Times New Roman"/>
          <w:color w:val="000000" w:themeColor="text1"/>
          <w:sz w:val="28"/>
          <w:szCs w:val="28"/>
        </w:rPr>
        <w:t>занятии</w:t>
      </w:r>
      <w:proofErr w:type="gramEnd"/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) проводится во время учебного года. Продолжительность учебного года </w:t>
      </w:r>
      <w:r w:rsidR="00E2627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с 2 сентября по 30 мая. Продолжительность учебной недели </w:t>
      </w:r>
      <w:r w:rsidR="00E2627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5 дней (понедельник </w:t>
      </w:r>
      <w:r w:rsidR="00E2627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пятница). 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В середине учебного года (с 1 января по 8 января) праздничные дни.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    В летний период с </w:t>
      </w:r>
      <w:r w:rsidR="00E2627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 июня по 29 августа в форме образовательной деятельности проводятся:  </w:t>
      </w:r>
    </w:p>
    <w:p w:rsidR="0086555D" w:rsidRPr="0086555D" w:rsidRDefault="0086555D" w:rsidP="004C73D2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-музыкальные занятия, образовательная область «Художественно-эстетическое развитие»; </w:t>
      </w:r>
    </w:p>
    <w:p w:rsidR="0086555D" w:rsidRPr="0086555D" w:rsidRDefault="0086555D" w:rsidP="004C73D2">
      <w:pPr>
        <w:spacing w:after="0" w:line="240" w:lineRule="auto"/>
        <w:ind w:right="521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 xml:space="preserve">-физкультурные занятия, образовательная область «Физическое развитие». </w:t>
      </w:r>
    </w:p>
    <w:p w:rsidR="00FB76C4" w:rsidRPr="0086555D" w:rsidRDefault="0086555D" w:rsidP="004C73D2">
      <w:pPr>
        <w:tabs>
          <w:tab w:val="left" w:pos="5245"/>
        </w:tabs>
        <w:spacing w:after="0" w:line="240" w:lineRule="auto"/>
        <w:ind w:right="-142"/>
        <w:contextualSpacing/>
        <w:jc w:val="both"/>
        <w:rPr>
          <w:rFonts w:ascii="Times New Roman" w:hAnsi="Times New Roman"/>
          <w:sz w:val="28"/>
          <w:szCs w:val="28"/>
        </w:rPr>
      </w:pPr>
      <w:r w:rsidRPr="0086555D">
        <w:rPr>
          <w:rFonts w:ascii="Times New Roman" w:hAnsi="Times New Roman"/>
          <w:color w:val="000000" w:themeColor="text1"/>
          <w:sz w:val="28"/>
          <w:szCs w:val="28"/>
        </w:rPr>
        <w:t>В летний период организуются подвижные и спортивные игры, праздники, увеличивается продолжительность прогулок.</w:t>
      </w:r>
    </w:p>
    <w:tbl>
      <w:tblPr>
        <w:tblStyle w:val="1"/>
        <w:tblpPr w:leftFromText="180" w:rightFromText="180" w:vertAnchor="text" w:horzAnchor="margin" w:tblpX="-459" w:tblpY="-29"/>
        <w:tblW w:w="11023" w:type="dxa"/>
        <w:tblLayout w:type="fixed"/>
        <w:tblLook w:val="04A0"/>
      </w:tblPr>
      <w:tblGrid>
        <w:gridCol w:w="675"/>
        <w:gridCol w:w="2268"/>
        <w:gridCol w:w="1843"/>
        <w:gridCol w:w="1843"/>
        <w:gridCol w:w="1843"/>
        <w:gridCol w:w="2551"/>
      </w:tblGrid>
      <w:tr w:rsidR="00BB5B9B" w:rsidRPr="0086555D" w:rsidTr="00934D00">
        <w:trPr>
          <w:trHeight w:val="33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C91593" w:rsidP="00A806B7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lastRenderedPageBreak/>
              <w:t xml:space="preserve"> </w:t>
            </w:r>
            <w:r w:rsidR="00BB5B9B" w:rsidRPr="0086555D"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</w:p>
          <w:p w:rsidR="00BB5B9B" w:rsidRPr="0086555D" w:rsidRDefault="00BB5B9B" w:rsidP="00A806B7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proofErr w:type="spellStart"/>
            <w:proofErr w:type="gramStart"/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/</w:t>
            </w:r>
            <w:proofErr w:type="spellStart"/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Вид   деятельности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 xml:space="preserve">             Периодичность (количество часов в неделю)</w:t>
            </w:r>
          </w:p>
        </w:tc>
      </w:tr>
      <w:tr w:rsidR="00A806B7" w:rsidRPr="0086555D" w:rsidTr="00934D00">
        <w:trPr>
          <w:trHeight w:val="2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9B" w:rsidRPr="0086555D" w:rsidRDefault="00BB5B9B" w:rsidP="00A806B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B9B" w:rsidRPr="0086555D" w:rsidRDefault="00BB5B9B" w:rsidP="00A806B7">
            <w:pPr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Default="00BB5B9B" w:rsidP="00A806B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Вторая группа раннего возраста</w:t>
            </w:r>
          </w:p>
          <w:p w:rsidR="00A806B7" w:rsidRPr="0086555D" w:rsidRDefault="00A806B7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934D00">
              <w:rPr>
                <w:rFonts w:ascii="Times New Roman" w:eastAsiaTheme="minorEastAsia" w:hAnsi="Times New Roman"/>
                <w:sz w:val="28"/>
                <w:szCs w:val="28"/>
              </w:rPr>
              <w:t>Непоседы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Default="00BB5B9B" w:rsidP="00A806B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Младшая группа</w:t>
            </w:r>
          </w:p>
          <w:p w:rsidR="00A806B7" w:rsidRPr="0086555D" w:rsidRDefault="00A806B7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934D00">
              <w:rPr>
                <w:rFonts w:ascii="Times New Roman" w:eastAsiaTheme="minorEastAsia" w:hAnsi="Times New Roman"/>
                <w:sz w:val="28"/>
                <w:szCs w:val="28"/>
              </w:rPr>
              <w:t>Звездочки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Средняя</w:t>
            </w:r>
          </w:p>
          <w:p w:rsidR="00BB5B9B" w:rsidRDefault="00C91593" w:rsidP="00A806B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г</w:t>
            </w:r>
            <w:r w:rsidR="00BB5B9B" w:rsidRPr="0086555D">
              <w:rPr>
                <w:rFonts w:ascii="Times New Roman" w:eastAsiaTheme="minorEastAsia" w:hAnsi="Times New Roman"/>
                <w:sz w:val="28"/>
                <w:szCs w:val="28"/>
              </w:rPr>
              <w:t>руппа</w:t>
            </w:r>
          </w:p>
          <w:p w:rsidR="00A806B7" w:rsidRPr="0086555D" w:rsidRDefault="00A806B7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934D00">
              <w:rPr>
                <w:rFonts w:ascii="Times New Roman" w:eastAsiaTheme="minorEastAsia" w:hAnsi="Times New Roman"/>
                <w:sz w:val="28"/>
                <w:szCs w:val="28"/>
              </w:rPr>
              <w:t>Солнышко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Default="00BB5B9B" w:rsidP="00A806B7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Подготовительная группа</w:t>
            </w:r>
          </w:p>
          <w:p w:rsidR="00A806B7" w:rsidRPr="0086555D" w:rsidRDefault="00A806B7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>«</w:t>
            </w:r>
            <w:r w:rsidR="00934D00">
              <w:rPr>
                <w:rFonts w:ascii="Times New Roman" w:eastAsiaTheme="minorEastAsia" w:hAnsi="Times New Roman"/>
                <w:sz w:val="28"/>
                <w:szCs w:val="28"/>
              </w:rPr>
              <w:t>Капельки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»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в помещении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Ознакомление с окружающим миром (ФЦКМ)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Формирование элементарных математических представлений (ФЭМП)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Коммуникация       (развитие речи, художественная литература)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F61E28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Рисование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A806B7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C02FC2" w:rsidP="00A806B7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Лепка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 раз  в 2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раз  в 2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раз            в 2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раз                           в 2 недели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раз  в 2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раз  в 2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раз          в 2 недели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 раз  в 2 недели</w:t>
            </w:r>
          </w:p>
        </w:tc>
      </w:tr>
      <w:tr w:rsidR="00A806B7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 xml:space="preserve">2                         </w:t>
            </w:r>
          </w:p>
        </w:tc>
      </w:tr>
      <w:tr w:rsidR="00A806B7" w:rsidRPr="0086555D" w:rsidTr="00934D00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</w:t>
            </w:r>
            <w:r w:rsidR="00C02FC2" w:rsidRPr="0086555D">
              <w:rPr>
                <w:rFonts w:ascii="Times New Roman" w:eastAsiaTheme="minorEastAsia" w:hAnsi="Times New Roman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14</w:t>
            </w:r>
          </w:p>
        </w:tc>
      </w:tr>
      <w:tr w:rsidR="00BB5B9B" w:rsidRPr="0086555D" w:rsidTr="00934D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9B" w:rsidRPr="00934D00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934D00">
              <w:rPr>
                <w:rFonts w:ascii="Times New Roman" w:eastAsiaTheme="minorEastAsia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934D00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Вариативная часть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40 % от общего объема обязательной части Программы:</w:t>
            </w:r>
          </w:p>
          <w:p w:rsidR="00BB5B9B" w:rsidRPr="0086555D" w:rsidRDefault="00BB5B9B" w:rsidP="00A806B7">
            <w:pPr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 xml:space="preserve">20 % - «Мой край родной» З.В. </w:t>
            </w:r>
            <w:proofErr w:type="spellStart"/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Масаева</w:t>
            </w:r>
            <w:proofErr w:type="spellEnd"/>
            <w:r w:rsidRPr="0086555D">
              <w:rPr>
                <w:rFonts w:ascii="Times New Roman" w:eastAsiaTheme="minorEastAsia" w:hAnsi="Times New Roman"/>
                <w:sz w:val="28"/>
                <w:szCs w:val="28"/>
              </w:rPr>
              <w:t>;</w:t>
            </w:r>
          </w:p>
          <w:p w:rsidR="00BB5B9B" w:rsidRPr="0086555D" w:rsidRDefault="00BB5B9B" w:rsidP="00A806B7">
            <w:pPr>
              <w:shd w:val="clear" w:color="auto" w:fill="FFFFFF"/>
              <w:outlineLvl w:val="0"/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</w:pPr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15% - Программа «Сан </w:t>
            </w:r>
            <w:proofErr w:type="spellStart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къоман</w:t>
            </w:r>
            <w:proofErr w:type="spellEnd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 </w:t>
            </w:r>
            <w:proofErr w:type="spellStart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хазна</w:t>
            </w:r>
            <w:proofErr w:type="spellEnd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» </w:t>
            </w:r>
            <w:proofErr w:type="spellStart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Абрахманова</w:t>
            </w:r>
            <w:proofErr w:type="spellEnd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 Ж.М., </w:t>
            </w:r>
            <w:proofErr w:type="spellStart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Джунаидов</w:t>
            </w:r>
            <w:proofErr w:type="spellEnd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 С.С.</w:t>
            </w:r>
          </w:p>
          <w:p w:rsidR="00BB5B9B" w:rsidRPr="0086555D" w:rsidRDefault="00BB5B9B" w:rsidP="00A806B7">
            <w:pPr>
              <w:shd w:val="clear" w:color="auto" w:fill="FFFFFF"/>
              <w:outlineLvl w:val="0"/>
              <w:rPr>
                <w:rFonts w:ascii="Times New Roman" w:hAnsi="Times New Roman"/>
                <w:color w:val="333333"/>
                <w:kern w:val="36"/>
                <w:sz w:val="28"/>
                <w:szCs w:val="28"/>
              </w:rPr>
            </w:pPr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5%- Программа экономического воспитания «Занимательные финансы» Л.В. Стахович., Е.В. </w:t>
            </w:r>
            <w:proofErr w:type="spellStart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Семенкова</w:t>
            </w:r>
            <w:proofErr w:type="spellEnd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 xml:space="preserve">., Л.Ю. </w:t>
            </w:r>
            <w:proofErr w:type="spellStart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Рыжановская</w:t>
            </w:r>
            <w:proofErr w:type="spellEnd"/>
            <w:r w:rsidRPr="0086555D">
              <w:rPr>
                <w:rFonts w:ascii="Times New Roman" w:hAnsi="Times New Roman"/>
                <w:color w:val="000000" w:themeColor="text1"/>
                <w:kern w:val="36"/>
                <w:sz w:val="28"/>
                <w:szCs w:val="28"/>
              </w:rPr>
              <w:t>.</w:t>
            </w:r>
          </w:p>
        </w:tc>
      </w:tr>
    </w:tbl>
    <w:p w:rsidR="00854F91" w:rsidRPr="0086555D" w:rsidRDefault="00854F91" w:rsidP="0086555D">
      <w:pPr>
        <w:tabs>
          <w:tab w:val="left" w:pos="6792"/>
        </w:tabs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-14502"/>
        <w:tblW w:w="3828" w:type="dxa"/>
        <w:tblLook w:val="04A0"/>
      </w:tblPr>
      <w:tblGrid>
        <w:gridCol w:w="3828"/>
      </w:tblGrid>
      <w:tr w:rsidR="00BB5B9B" w:rsidRPr="0093097D" w:rsidTr="00BB5B9B">
        <w:trPr>
          <w:trHeight w:val="1847"/>
        </w:trPr>
        <w:tc>
          <w:tcPr>
            <w:tcW w:w="3828" w:type="dxa"/>
            <w:hideMark/>
          </w:tcPr>
          <w:p w:rsidR="00BB5B9B" w:rsidRDefault="00BB5B9B" w:rsidP="0086555D">
            <w:pPr>
              <w:tabs>
                <w:tab w:val="left" w:pos="1080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     </w:t>
            </w:r>
          </w:p>
          <w:p w:rsidR="00BB5B9B" w:rsidRDefault="00BB5B9B" w:rsidP="00BB5B9B">
            <w:pPr>
              <w:tabs>
                <w:tab w:val="left" w:pos="1080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BB5B9B" w:rsidRDefault="00BB5B9B" w:rsidP="00A806B7">
            <w:pPr>
              <w:tabs>
                <w:tab w:val="left" w:pos="1080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4E4DAB" w:rsidRDefault="00A806B7" w:rsidP="00A806B7">
            <w:pPr>
              <w:tabs>
                <w:tab w:val="left" w:pos="1080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  <w:p w:rsidR="00A806B7" w:rsidRPr="00A806B7" w:rsidRDefault="00A806B7" w:rsidP="00A806B7">
            <w:pPr>
              <w:tabs>
                <w:tab w:val="left" w:pos="1080"/>
              </w:tabs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</w:p>
          <w:p w:rsidR="004E4DAB" w:rsidRPr="0093097D" w:rsidRDefault="004E4DAB" w:rsidP="00BB5B9B">
            <w:pPr>
              <w:tabs>
                <w:tab w:val="left" w:pos="1080"/>
              </w:tabs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</w:tbl>
    <w:p w:rsidR="00FB76C4" w:rsidRDefault="00FB76C4" w:rsidP="00FB76C4">
      <w:pPr>
        <w:rPr>
          <w:rFonts w:ascii="Times New Roman" w:hAnsi="Times New Roman"/>
          <w:sz w:val="28"/>
          <w:szCs w:val="28"/>
        </w:rPr>
      </w:pPr>
    </w:p>
    <w:p w:rsidR="00FB76C4" w:rsidRDefault="00FB76C4" w:rsidP="00FB76C4">
      <w:pPr>
        <w:rPr>
          <w:rFonts w:ascii="Times New Roman" w:hAnsi="Times New Roman"/>
          <w:sz w:val="28"/>
          <w:szCs w:val="28"/>
        </w:rPr>
      </w:pPr>
    </w:p>
    <w:p w:rsidR="0079721D" w:rsidRDefault="000D5ED0">
      <w:bookmarkStart w:id="0" w:name="_GoBack"/>
      <w:bookmarkEnd w:id="0"/>
    </w:p>
    <w:sectPr w:rsidR="0079721D" w:rsidSect="000D5ED0">
      <w:pgSz w:w="11906" w:h="16838"/>
      <w:pgMar w:top="568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6C4"/>
    <w:rsid w:val="000A62C0"/>
    <w:rsid w:val="000D5ED0"/>
    <w:rsid w:val="00125DCE"/>
    <w:rsid w:val="00125DED"/>
    <w:rsid w:val="00132F05"/>
    <w:rsid w:val="00194165"/>
    <w:rsid w:val="001C0DE2"/>
    <w:rsid w:val="001D289F"/>
    <w:rsid w:val="0020695D"/>
    <w:rsid w:val="002159D9"/>
    <w:rsid w:val="00266E8B"/>
    <w:rsid w:val="002754E4"/>
    <w:rsid w:val="0029744D"/>
    <w:rsid w:val="002C2262"/>
    <w:rsid w:val="0037644F"/>
    <w:rsid w:val="00384C46"/>
    <w:rsid w:val="003A0884"/>
    <w:rsid w:val="00422B1D"/>
    <w:rsid w:val="00445A64"/>
    <w:rsid w:val="004633B6"/>
    <w:rsid w:val="0047310C"/>
    <w:rsid w:val="004C73D2"/>
    <w:rsid w:val="004E4DAB"/>
    <w:rsid w:val="005154D4"/>
    <w:rsid w:val="00554309"/>
    <w:rsid w:val="00593FB2"/>
    <w:rsid w:val="005A5FB4"/>
    <w:rsid w:val="005C778D"/>
    <w:rsid w:val="005F4954"/>
    <w:rsid w:val="006434A9"/>
    <w:rsid w:val="00652C23"/>
    <w:rsid w:val="00676464"/>
    <w:rsid w:val="006B1D3A"/>
    <w:rsid w:val="007046DD"/>
    <w:rsid w:val="00750FFC"/>
    <w:rsid w:val="007861B9"/>
    <w:rsid w:val="00806C8B"/>
    <w:rsid w:val="00854F91"/>
    <w:rsid w:val="0086555D"/>
    <w:rsid w:val="00896333"/>
    <w:rsid w:val="008E3A2D"/>
    <w:rsid w:val="00903BB4"/>
    <w:rsid w:val="009259A9"/>
    <w:rsid w:val="00934D00"/>
    <w:rsid w:val="0096048F"/>
    <w:rsid w:val="009837C8"/>
    <w:rsid w:val="00A72407"/>
    <w:rsid w:val="00A806B7"/>
    <w:rsid w:val="00A926C2"/>
    <w:rsid w:val="00AD12B9"/>
    <w:rsid w:val="00AF6745"/>
    <w:rsid w:val="00B448A6"/>
    <w:rsid w:val="00B81A6C"/>
    <w:rsid w:val="00BB2392"/>
    <w:rsid w:val="00BB5B9B"/>
    <w:rsid w:val="00BE1A08"/>
    <w:rsid w:val="00BE7F04"/>
    <w:rsid w:val="00C00345"/>
    <w:rsid w:val="00C02FC2"/>
    <w:rsid w:val="00C91593"/>
    <w:rsid w:val="00C9381B"/>
    <w:rsid w:val="00D679D3"/>
    <w:rsid w:val="00D73FF4"/>
    <w:rsid w:val="00DC0F03"/>
    <w:rsid w:val="00DD2DD6"/>
    <w:rsid w:val="00DF36C7"/>
    <w:rsid w:val="00E2627E"/>
    <w:rsid w:val="00ED3C22"/>
    <w:rsid w:val="00F61E28"/>
    <w:rsid w:val="00FB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C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4"/>
    <w:uiPriority w:val="34"/>
    <w:qFormat/>
    <w:rsid w:val="00FB76C4"/>
    <w:pPr>
      <w:ind w:left="720"/>
      <w:contextualSpacing/>
    </w:pPr>
    <w:rPr>
      <w:rFonts w:asciiTheme="minorHAnsi" w:eastAsiaTheme="minorEastAsia" w:hAnsiTheme="minorHAnsi" w:cstheme="minorBidi"/>
    </w:rPr>
  </w:style>
  <w:style w:type="table" w:customStyle="1" w:styleId="1">
    <w:name w:val="Сетка таблицы1"/>
    <w:basedOn w:val="a1"/>
    <w:uiPriority w:val="59"/>
    <w:rsid w:val="00FB76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B7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3"/>
    <w:uiPriority w:val="34"/>
    <w:locked/>
    <w:rsid w:val="0086555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7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2025-09-24T11:41:00Z</cp:lastPrinted>
  <dcterms:created xsi:type="dcterms:W3CDTF">2022-09-06T15:50:00Z</dcterms:created>
  <dcterms:modified xsi:type="dcterms:W3CDTF">2025-10-13T13:05:00Z</dcterms:modified>
</cp:coreProperties>
</file>